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76"/>
          <w:tab w:val="right" w:pos="9356"/>
        </w:tabs>
        <w:spacing w:after="120" w:before="120" w:lineRule="auto"/>
        <w:rPr>
          <w:rFonts w:ascii="Aller" w:cs="Aller" w:eastAsia="Aller" w:hAnsi="Aller"/>
          <w:b w:val="1"/>
          <w:color w:val="595959"/>
          <w:sz w:val="22"/>
          <w:szCs w:val="22"/>
        </w:rPr>
      </w:pPr>
      <w:r w:rsidDel="00000000" w:rsidR="00000000" w:rsidRPr="00000000">
        <w:rPr>
          <w:rFonts w:ascii="Aller" w:cs="Aller" w:eastAsia="Aller" w:hAnsi="Aller"/>
          <w:b w:val="1"/>
          <w:color w:val="595959"/>
          <w:sz w:val="22"/>
          <w:szCs w:val="22"/>
          <w:rtl w:val="0"/>
        </w:rPr>
        <w:tab/>
        <w:tab/>
      </w:r>
      <w:r w:rsidDel="00000000" w:rsidR="00000000" w:rsidRPr="00000000">
        <w:drawing>
          <wp:anchor allowOverlap="1" behindDoc="0" distB="0" distT="0" distL="0" distR="11430" hidden="0" layoutInCell="1" locked="0" relativeHeight="0" simplePos="0">
            <wp:simplePos x="0" y="0"/>
            <wp:positionH relativeFrom="column">
              <wp:posOffset>1015682</wp:posOffset>
            </wp:positionH>
            <wp:positionV relativeFrom="paragraph">
              <wp:posOffset>-292734</wp:posOffset>
            </wp:positionV>
            <wp:extent cx="4184015" cy="1220470"/>
            <wp:effectExtent b="0" l="0" r="0" t="0"/>
            <wp:wrapSquare wrapText="bothSides" distB="0" distT="0" distL="0" distR="1143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1220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176"/>
          <w:tab w:val="right" w:pos="9356"/>
        </w:tabs>
        <w:spacing w:after="120" w:before="120" w:lineRule="auto"/>
        <w:jc w:val="center"/>
        <w:rPr>
          <w:rFonts w:ascii="arial" w:cs="arial" w:eastAsia="arial" w:hAnsi="arial"/>
          <w:b w:val="1"/>
          <w:color w:val="21409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176"/>
          <w:tab w:val="right" w:pos="9356"/>
        </w:tabs>
        <w:spacing w:after="120" w:before="120" w:lineRule="auto"/>
        <w:jc w:val="center"/>
        <w:rPr>
          <w:rFonts w:ascii="arial" w:cs="arial" w:eastAsia="arial" w:hAnsi="arial"/>
          <w:b w:val="1"/>
          <w:color w:val="21409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76"/>
          <w:tab w:val="right" w:pos="9356"/>
        </w:tabs>
        <w:spacing w:after="120" w:before="120" w:lineRule="auto"/>
        <w:jc w:val="center"/>
        <w:rPr>
          <w:rFonts w:ascii="Liberation Sans" w:cs="Liberation Sans" w:eastAsia="Liberation Sans" w:hAnsi="Liberation Sans"/>
          <w:b w:val="1"/>
          <w:color w:val="21409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76"/>
          <w:tab w:val="right" w:pos="9356"/>
        </w:tabs>
        <w:spacing w:after="120" w:before="120" w:lineRule="auto"/>
        <w:jc w:val="center"/>
        <w:rPr>
          <w:rFonts w:ascii="Liberation Sans" w:cs="Liberation Sans" w:eastAsia="Liberation Sans" w:hAnsi="Liberation Sans"/>
          <w:b w:val="1"/>
          <w:color w:val="21409a"/>
          <w:sz w:val="40"/>
          <w:szCs w:val="40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21409a"/>
          <w:sz w:val="40"/>
          <w:szCs w:val="40"/>
          <w:rtl w:val="0"/>
        </w:rPr>
        <w:t xml:space="preserve">Bordereau de versement d’une partie de la taxe d’apprentissage 2022</w:t>
      </w:r>
    </w:p>
    <w:p w:rsidR="00000000" w:rsidDel="00000000" w:rsidP="00000000" w:rsidRDefault="00000000" w:rsidRPr="00000000" w14:paraId="00000006">
      <w:pPr>
        <w:tabs>
          <w:tab w:val="left" w:pos="1176"/>
          <w:tab w:val="right" w:pos="9356"/>
        </w:tabs>
        <w:spacing w:after="120" w:before="120" w:lineRule="auto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176"/>
          <w:tab w:val="right" w:pos="9356"/>
        </w:tabs>
        <w:spacing w:after="120" w:before="12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z w:val="30"/>
          <w:szCs w:val="30"/>
          <w:rtl w:val="0"/>
        </w:rPr>
        <w:t xml:space="preserve">L’association Actions 3PF est </w:t>
      </w: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z w:val="30"/>
          <w:szCs w:val="30"/>
          <w:rtl w:val="0"/>
        </w:rPr>
        <w:t xml:space="preserve">habilitée par arrêté ministériel</w:t>
      </w: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z w:val="30"/>
          <w:szCs w:val="30"/>
          <w:rtl w:val="0"/>
        </w:rPr>
        <w:t xml:space="preserve"> à percevoir 30 % du solde (13%) de la taxe d’apprentissage, soit </w:t>
      </w: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z w:val="30"/>
          <w:szCs w:val="30"/>
          <w:rtl w:val="0"/>
        </w:rPr>
        <w:t xml:space="preserve">3,9 % du montant de cette taxe</w:t>
      </w: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Liberation Sans" w:cs="Liberation Sans" w:eastAsia="Liberation Sans" w:hAnsi="Liberation Sans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76"/>
          <w:tab w:val="right" w:pos="9356"/>
        </w:tabs>
        <w:spacing w:after="120" w:before="120" w:lineRule="auto"/>
        <w:jc w:val="left"/>
        <w:rPr>
          <w:rFonts w:ascii="Liberation Sans" w:cs="Liberation Sans" w:eastAsia="Liberation Sans" w:hAnsi="Liberation Sans"/>
          <w:b w:val="1"/>
          <w:i w:val="1"/>
          <w:smallCaps w:val="1"/>
          <w:color w:val="21409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176"/>
          <w:tab w:val="right" w:pos="9356"/>
        </w:tabs>
        <w:spacing w:after="120" w:before="120" w:lineRule="auto"/>
        <w:jc w:val="left"/>
        <w:rPr>
          <w:sz w:val="32"/>
          <w:szCs w:val="32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smallCaps w:val="1"/>
          <w:color w:val="21409a"/>
          <w:sz w:val="32"/>
          <w:szCs w:val="32"/>
          <w:rtl w:val="0"/>
        </w:rPr>
        <w:t xml:space="preserve">pour nous soutenir financièrement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1176"/>
          <w:tab w:val="right" w:pos="9356"/>
        </w:tabs>
        <w:spacing w:after="120" w:before="120" w:lineRule="auto"/>
        <w:ind w:left="720" w:hanging="360"/>
        <w:jc w:val="left"/>
        <w:rPr>
          <w:rFonts w:ascii="Liberation Sans" w:cs="Liberation Sans" w:eastAsia="Liberation Sans" w:hAnsi="Liberation Sans"/>
          <w:b w:val="1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sz w:val="28"/>
          <w:szCs w:val="28"/>
          <w:rtl w:val="0"/>
        </w:rPr>
        <w:t xml:space="preserve">Remplir et envoyer le bordereau de versement ci-dessous à Actions 3PF.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176"/>
          <w:tab w:val="right" w:pos="9356"/>
        </w:tabs>
        <w:spacing w:after="120" w:before="12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 voie postale : Actions 3PF, 42 avenue Marceau, 75008 Paris.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176"/>
          <w:tab w:val="right" w:pos="9356"/>
        </w:tabs>
        <w:spacing w:after="120" w:before="120" w:lineRule="auto"/>
        <w:ind w:left="72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 e-mail :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u w:val="single"/>
          <w:rtl w:val="0"/>
        </w:rPr>
        <w:t xml:space="preserve">actions3pf@lewebpedagogique.com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et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melissa@lewebpedagogique.com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1176"/>
          <w:tab w:val="right" w:pos="9356"/>
        </w:tabs>
        <w:spacing w:after="120" w:before="120" w:lineRule="auto"/>
        <w:ind w:left="720" w:hanging="360"/>
        <w:jc w:val="left"/>
        <w:rPr>
          <w:rFonts w:ascii="Liberation Sans" w:cs="Liberation Sans" w:eastAsia="Liberation Sans" w:hAnsi="Liberation Sans"/>
          <w:b w:val="1"/>
          <w:i w:val="0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z w:val="28"/>
          <w:szCs w:val="28"/>
          <w:rtl w:val="0"/>
        </w:rPr>
        <w:t xml:space="preserve">Effectuer votre versement.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176"/>
          <w:tab w:val="right" w:pos="9356"/>
        </w:tabs>
        <w:spacing w:after="120" w:before="12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 chèque, à l’ordre de : « Association Actions 3PF » et envoyé à Actions 3PF, 42 avenue Marceau, 75008 Paris.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176"/>
          <w:tab w:val="right" w:pos="9356"/>
        </w:tabs>
        <w:spacing w:after="120" w:before="12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 virement : IBAN FR76 10278041020002092980188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176"/>
          <w:tab w:val="right" w:pos="9356"/>
        </w:tabs>
        <w:spacing w:after="120" w:before="120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BIC : CMCI FR 2A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1176"/>
          <w:tab w:val="right" w:pos="9356"/>
        </w:tabs>
        <w:spacing w:after="120" w:before="120" w:lineRule="auto"/>
        <w:ind w:left="720" w:hanging="360"/>
        <w:jc w:val="left"/>
        <w:rPr>
          <w:rFonts w:ascii="Liberation Sans" w:cs="Liberation Sans" w:eastAsia="Liberation Sans" w:hAnsi="Liberation Sans"/>
          <w:b w:val="1"/>
          <w:sz w:val="28"/>
          <w:szCs w:val="28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sz w:val="28"/>
          <w:szCs w:val="28"/>
          <w:rtl w:val="0"/>
        </w:rPr>
        <w:t xml:space="preserve">L’association Actions 3PF vous adressera par e-mail votre reçu libératoire dans les meilleurs délais.</w:t>
      </w:r>
    </w:p>
    <w:p w:rsidR="00000000" w:rsidDel="00000000" w:rsidP="00000000" w:rsidRDefault="00000000" w:rsidRPr="00000000" w14:paraId="00000012">
      <w:pPr>
        <w:tabs>
          <w:tab w:val="left" w:pos="1176"/>
          <w:tab w:val="right" w:pos="9356"/>
        </w:tabs>
        <w:spacing w:after="120" w:before="120" w:lineRule="auto"/>
        <w:ind w:left="0" w:firstLine="0"/>
        <w:jc w:val="left"/>
        <w:rPr>
          <w:rFonts w:ascii="Liberation Sans" w:cs="Liberation Sans" w:eastAsia="Liberation Sans" w:hAnsi="Liberation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08080" w:space="0" w:sz="4" w:val="single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Votre entreprise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Nom :</w:t>
      </w: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Raison sociale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Adresse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Code Postal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Ville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N° de SIRET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Contact dans l’entreprise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Nom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Prénom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Fonction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Téléphone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E-mail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Montant de votre versement de la taxe d’apprentissage à l’association Actions 3PF : </w:t>
      </w:r>
      <w:r w:rsidDel="00000000" w:rsidR="00000000" w:rsidRPr="00000000">
        <w:rPr>
          <w:rFonts w:ascii="sans-serif" w:cs="sans-serif" w:eastAsia="sans-serif" w:hAnsi="sans-serif"/>
          <w:sz w:val="27"/>
          <w:szCs w:val="27"/>
          <w:rtl w:val="0"/>
        </w:rPr>
        <w:t xml:space="preserve">                            </w:t>
      </w: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Signature : 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6838" w:w="11906" w:orient="portrait"/>
      <w:pgMar w:bottom="1701" w:top="567" w:left="1417" w:right="701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Liberation Sans"/>
  <w:font w:name="Aller"/>
  <w:font w:name="sans-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Aller" w:cs="Aller" w:eastAsia="Aller" w:hAnsi="Aller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ller" w:cs="Aller" w:eastAsia="Aller" w:hAnsi="Aller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42 avenue Marceau, 75008 Paris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-25399</wp:posOffset>
          </wp:positionH>
          <wp:positionV relativeFrom="paragraph">
            <wp:posOffset>-485139</wp:posOffset>
          </wp:positionV>
          <wp:extent cx="5810885" cy="866775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8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5359400</wp:posOffset>
              </wp:positionH>
              <wp:positionV relativeFrom="paragraph">
                <wp:posOffset>-126999</wp:posOffset>
              </wp:positionV>
              <wp:extent cx="100965" cy="169545"/>
              <wp:effectExtent b="0" l="0" r="0" t="0"/>
              <wp:wrapSquare wrapText="bothSides" distB="0" distT="0" distL="0" distR="0"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0640" y="3700260"/>
                        <a:ext cx="907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ller" w:cs="Aller" w:eastAsia="Aller" w:hAnsi="All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5359400</wp:posOffset>
              </wp:positionH>
              <wp:positionV relativeFrom="paragraph">
                <wp:posOffset>-126999</wp:posOffset>
              </wp:positionV>
              <wp:extent cx="100965" cy="169545"/>
              <wp:effectExtent b="0" l="0" r="0" t="0"/>
              <wp:wrapSquare wrapText="bothSides" distB="0" distT="0" distL="0" distR="0"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169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Aller" w:cs="Aller" w:eastAsia="Aller" w:hAnsi="Aller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ller" w:cs="Aller" w:eastAsia="Aller" w:hAnsi="Aller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42 avenue Marceau, 75008 Paris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-25399</wp:posOffset>
          </wp:positionH>
          <wp:positionV relativeFrom="paragraph">
            <wp:posOffset>-485139</wp:posOffset>
          </wp:positionV>
          <wp:extent cx="5810885" cy="866775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8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5359400</wp:posOffset>
              </wp:positionH>
              <wp:positionV relativeFrom="paragraph">
                <wp:posOffset>-114299</wp:posOffset>
              </wp:positionV>
              <wp:extent cx="26035" cy="169545"/>
              <wp:effectExtent b="0" l="0" r="0" t="0"/>
              <wp:wrapSquare wrapText="bothSides" distB="0" distT="0" distL="0" distR="0"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8080" y="3700260"/>
                        <a:ext cx="1584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ller" w:cs="Aller" w:eastAsia="Aller" w:hAnsi="All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5359400</wp:posOffset>
              </wp:positionH>
              <wp:positionV relativeFrom="paragraph">
                <wp:posOffset>-114299</wp:posOffset>
              </wp:positionV>
              <wp:extent cx="26035" cy="169545"/>
              <wp:effectExtent b="0" l="0" r="0" t="0"/>
              <wp:wrapSquare wrapText="bothSides" distB="0" distT="0" distL="0" distR="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35" cy="169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8"/>
        <w:szCs w:val="28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6BC1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fr-FR" w:val="fr-F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tteCar" w:customStyle="1">
    <w:name w:val="En-tête Car"/>
    <w:basedOn w:val="DefaultParagraphFont"/>
    <w:link w:val="En-tte"/>
    <w:uiPriority w:val="99"/>
    <w:qFormat w:val="1"/>
    <w:rsid w:val="00336BC1"/>
    <w:rPr/>
  </w:style>
  <w:style w:type="character" w:styleId="PieddepageCar" w:customStyle="1">
    <w:name w:val="Pied de page Car"/>
    <w:basedOn w:val="DefaultParagraphFont"/>
    <w:link w:val="Pieddepage"/>
    <w:uiPriority w:val="99"/>
    <w:qFormat w:val="1"/>
    <w:rsid w:val="00336BC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 w:val="1"/>
    <w:qFormat w:val="1"/>
    <w:rsid w:val="00336BC1"/>
    <w:rPr>
      <w:rFonts w:ascii="Lucida Grande" w:cs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qFormat w:val="1"/>
    <w:rsid w:val="00190B4E"/>
    <w:rPr/>
  </w:style>
  <w:style w:type="character" w:styleId="LienInternet">
    <w:name w:val="Lien Internet"/>
    <w:basedOn w:val="DefaultParagraphFont"/>
    <w:uiPriority w:val="99"/>
    <w:unhideWhenUsed w:val="1"/>
    <w:rsid w:val="001E2A93"/>
    <w:rPr>
      <w:color w:val="0000ff" w:themeColor="hyperlink"/>
      <w:u w:val="single"/>
    </w:rPr>
  </w:style>
  <w:style w:type="character" w:styleId="Caractresdenumrotation">
    <w:name w:val="Caractères de numérotation"/>
    <w:qFormat w:val="1"/>
    <w:rPr>
      <w:rFonts w:ascii="Liberation Sans" w:hAnsi="Liberation Sans"/>
      <w:sz w:val="28"/>
      <w:szCs w:val="28"/>
    </w:rPr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Entteetpieddepage">
    <w:name w:val="En-tête et pied de page"/>
    <w:basedOn w:val="Normal"/>
    <w:qFormat w:val="1"/>
    <w:pPr/>
    <w:rPr/>
  </w:style>
  <w:style w:type="paragraph" w:styleId="Entte">
    <w:name w:val="Header"/>
    <w:basedOn w:val="Normal"/>
    <w:link w:val="En-tteCar"/>
    <w:uiPriority w:val="99"/>
    <w:unhideWhenUsed w:val="1"/>
    <w:rsid w:val="00336BC1"/>
    <w:pPr>
      <w:tabs>
        <w:tab w:val="clear" w:pos="709"/>
        <w:tab w:val="center" w:leader="none" w:pos="4536"/>
        <w:tab w:val="right" w:leader="none" w:pos="9072"/>
      </w:tabs>
    </w:pPr>
    <w:rPr/>
  </w:style>
  <w:style w:type="paragraph" w:styleId="Pieddepage">
    <w:name w:val="Footer"/>
    <w:basedOn w:val="Normal"/>
    <w:link w:val="PieddepageCar"/>
    <w:uiPriority w:val="99"/>
    <w:unhideWhenUsed w:val="1"/>
    <w:rsid w:val="00336BC1"/>
    <w:pPr>
      <w:tabs>
        <w:tab w:val="clear" w:pos="709"/>
        <w:tab w:val="center" w:leader="none" w:pos="4536"/>
        <w:tab w:val="right" w:leader="none" w:pos="9072"/>
      </w:tabs>
    </w:pPr>
    <w:rPr/>
  </w:style>
  <w:style w:type="paragraph" w:styleId="BalloonText">
    <w:name w:val="Balloon Text"/>
    <w:basedOn w:val="Normal"/>
    <w:link w:val="TextedebullesCar"/>
    <w:uiPriority w:val="99"/>
    <w:semiHidden w:val="1"/>
    <w:unhideWhenUsed w:val="1"/>
    <w:qFormat w:val="1"/>
    <w:rsid w:val="00336BC1"/>
    <w:pPr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37A3F"/>
    <w:pPr>
      <w:spacing w:after="0" w:before="0"/>
      <w:ind w:left="720" w:hanging="0"/>
      <w:contextualSpacing w:val="1"/>
    </w:pPr>
    <w:rPr/>
  </w:style>
  <w:style w:type="paragraph" w:styleId="Contenudecadre">
    <w:name w:val="Contenu de cadre"/>
    <w:basedOn w:val="Normal"/>
    <w:qFormat w:val="1"/>
    <w:pPr/>
    <w:rPr/>
  </w:style>
  <w:style w:type="paragraph" w:styleId="Lignehorizontale">
    <w:name w:val="Ligne horizontale"/>
    <w:basedOn w:val="Normal"/>
    <w:next w:val="Corpsdetexte"/>
    <w:qFormat w:val="1"/>
    <w:pPr>
      <w:suppressLineNumbers w:val="1"/>
      <w:pBdr>
        <w:bottom w:color="808080" w:space="0" w:sz="2" w:val="double"/>
      </w:pBdr>
      <w:spacing w:after="283" w:before="0"/>
    </w:pPr>
    <w:rPr>
      <w:sz w:val="12"/>
      <w:szCs w:val="12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au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hanane@lewebpedagogique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z/xRXa6Av6FFKqB3o39ddEEhA==">AMUW2mU7UtXmrSQFNo60iIv0x5yOSNXoIztH/HmElumLwV2S/izBypXasgslE+zO8elfuNQWHiGfaiRzrgyytJHvuORyiUD6aBW9DeyIPf6cj9sh8vgwT1txWR1mgwtx8HO8CTD1hmg+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2020-01-30T16:18:00Z</dcterms:created>
  <dc:creator>Johann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